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A07" w:rsidRPr="00515C80" w:rsidRDefault="00536A07" w:rsidP="00536A07">
      <w:pPr>
        <w:widowControl w:val="0"/>
        <w:contextualSpacing/>
        <w:jc w:val="right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Додаток 2.2</w:t>
      </w:r>
    </w:p>
    <w:p w:rsidR="00536A07" w:rsidRPr="00515C80" w:rsidRDefault="00536A07" w:rsidP="00536A07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до проекту рішення</w:t>
      </w:r>
    </w:p>
    <w:p w:rsidR="00536A07" w:rsidRPr="00515C80" w:rsidRDefault="00536A07" w:rsidP="00536A07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 xml:space="preserve">Перелік </w:t>
      </w:r>
    </w:p>
    <w:p w:rsidR="00536A07" w:rsidRPr="00515C80" w:rsidRDefault="00536A07" w:rsidP="00536A07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 xml:space="preserve">пільг для фізичних та юридичних осіб, наданих відповідно до підпункту 266.4.2 пункту 266.4 статті 266 Податкового кодексу України, із сплати податку на нерухоме майно, відмінне від земельної ділянки </w:t>
      </w:r>
      <w:r w:rsidRPr="00515C80">
        <w:rPr>
          <w:rFonts w:ascii="Times New Roman" w:hAnsi="Times New Roman"/>
          <w:vertAlign w:val="superscript"/>
          <w:lang w:val="uk-UA"/>
        </w:rPr>
        <w:t>1</w:t>
      </w:r>
    </w:p>
    <w:p w:rsidR="00536A07" w:rsidRPr="00515C80" w:rsidRDefault="00536A07" w:rsidP="00536A07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536A07" w:rsidRPr="00515C80" w:rsidRDefault="00536A07" w:rsidP="00536A07">
      <w:pPr>
        <w:widowControl w:val="0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>Пільги встановлюються на 2021рік та вводяться з 01 січня 2021 року.</w:t>
      </w:r>
    </w:p>
    <w:p w:rsidR="00536A07" w:rsidRPr="00515C80" w:rsidRDefault="00536A07" w:rsidP="00536A07">
      <w:pPr>
        <w:widowControl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>Адміністративно-територіальна одиниця, на яку поширюється дія рішення органу місцевого самоврядування: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46"/>
        <w:gridCol w:w="2551"/>
        <w:gridCol w:w="2363"/>
        <w:gridCol w:w="2700"/>
      </w:tblGrid>
      <w:tr w:rsidR="00536A07" w:rsidRPr="00515C80" w:rsidTr="00A57AF1">
        <w:trPr>
          <w:trHeight w:val="1224"/>
        </w:trPr>
        <w:tc>
          <w:tcPr>
            <w:tcW w:w="1446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області</w:t>
            </w:r>
          </w:p>
        </w:tc>
        <w:tc>
          <w:tcPr>
            <w:tcW w:w="2551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району</w:t>
            </w:r>
          </w:p>
        </w:tc>
        <w:tc>
          <w:tcPr>
            <w:tcW w:w="2363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КОАТУУ</w:t>
            </w:r>
          </w:p>
        </w:tc>
        <w:tc>
          <w:tcPr>
            <w:tcW w:w="2700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Назва</w:t>
            </w:r>
          </w:p>
        </w:tc>
      </w:tr>
      <w:tr w:rsidR="00536A07" w:rsidRPr="00515C80" w:rsidTr="00A57AF1">
        <w:trPr>
          <w:trHeight w:val="239"/>
        </w:trPr>
        <w:tc>
          <w:tcPr>
            <w:tcW w:w="1446" w:type="dxa"/>
            <w:vAlign w:val="center"/>
          </w:tcPr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536A07" w:rsidRPr="00515C80" w:rsidRDefault="00536A07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</w:tc>
        <w:tc>
          <w:tcPr>
            <w:tcW w:w="2551" w:type="dxa"/>
            <w:vAlign w:val="center"/>
          </w:tcPr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536A07" w:rsidRPr="00515C80" w:rsidRDefault="00536A07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</w:tc>
        <w:tc>
          <w:tcPr>
            <w:tcW w:w="2363" w:type="dxa"/>
          </w:tcPr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1224855300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1224855900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1224855301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1224855302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1224855303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1224855304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1224884001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1224884005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1224884006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1224884007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1224884008</w:t>
            </w:r>
          </w:p>
          <w:p w:rsidR="00536A07" w:rsidRPr="00515C80" w:rsidRDefault="00536A07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1224884009</w:t>
            </w:r>
          </w:p>
        </w:tc>
        <w:tc>
          <w:tcPr>
            <w:tcW w:w="2700" w:type="dxa"/>
          </w:tcPr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Іларіоніве</w:t>
            </w:r>
            <w:proofErr w:type="spellEnd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смт. Сад </w:t>
            </w:r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с.Знаменівське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с.Іванівка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с.Лозуватка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с.Старолозуватка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515C80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ївка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515C80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їнка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Первомайське</w:t>
            </w:r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с.Ракове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с-ще </w:t>
            </w:r>
            <w:proofErr w:type="spellStart"/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Хорошеве</w:t>
            </w:r>
            <w:proofErr w:type="spellEnd"/>
          </w:p>
          <w:p w:rsidR="00536A07" w:rsidRPr="00515C80" w:rsidRDefault="00536A07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Шахтарське</w:t>
            </w:r>
          </w:p>
        </w:tc>
      </w:tr>
    </w:tbl>
    <w:p w:rsidR="00536A07" w:rsidRPr="00515C80" w:rsidRDefault="00536A07" w:rsidP="00536A07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15C80">
        <w:rPr>
          <w:rFonts w:ascii="Times New Roman" w:hAnsi="Times New Roman"/>
          <w:bCs/>
          <w:sz w:val="28"/>
          <w:szCs w:val="28"/>
          <w:lang w:val="uk-UA"/>
        </w:rPr>
        <w:t>Зменшення надається один раз за базовий податковий (звітний) період (рік).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36A07" w:rsidRPr="00515C80" w:rsidTr="00A57AF1">
        <w:tc>
          <w:tcPr>
            <w:tcW w:w="4785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sz w:val="28"/>
                <w:szCs w:val="28"/>
                <w:lang w:val="uk-UA"/>
              </w:rPr>
              <w:t>Група платників, категорія/класифікація будівель та споруд</w:t>
            </w:r>
          </w:p>
        </w:tc>
        <w:tc>
          <w:tcPr>
            <w:tcW w:w="4786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15C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Розмір пільги (відсотків суми податкового </w:t>
            </w:r>
            <w:proofErr w:type="spellStart"/>
            <w:r w:rsidRPr="00515C80">
              <w:rPr>
                <w:rFonts w:ascii="Times New Roman" w:hAnsi="Times New Roman"/>
                <w:sz w:val="28"/>
                <w:szCs w:val="28"/>
                <w:lang w:val="uk-UA"/>
              </w:rPr>
              <w:t>зобов</w:t>
            </w:r>
            <w:proofErr w:type="spellEnd"/>
            <w:r w:rsidRPr="00515C80"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 w:rsidRPr="00515C80">
              <w:rPr>
                <w:rFonts w:ascii="Times New Roman" w:hAnsi="Times New Roman"/>
                <w:sz w:val="28"/>
                <w:szCs w:val="28"/>
                <w:lang w:val="uk-UA"/>
              </w:rPr>
              <w:t>язання</w:t>
            </w:r>
            <w:proofErr w:type="spellEnd"/>
            <w:r w:rsidRPr="00515C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рік )</w:t>
            </w:r>
          </w:p>
        </w:tc>
      </w:tr>
      <w:tr w:rsidR="00536A07" w:rsidRPr="00515C80" w:rsidTr="00A57AF1">
        <w:tc>
          <w:tcPr>
            <w:tcW w:w="4785" w:type="dxa"/>
          </w:tcPr>
          <w:p w:rsidR="00536A07" w:rsidRPr="00515C80" w:rsidRDefault="00536A07" w:rsidP="00A57AF1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Для фізичних осіб – на господарські (присадибні) будівлі, допоміжні (нежитлові) приміщення, до яких належать: сараї (на 40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хліви (на 40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гаражі (на 30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літні кухні (на 25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майстерні (на 10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вбиральні (на 3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погреби (на 10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навіси (до 30 </w:t>
            </w:r>
            <w:proofErr w:type="spellStart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786" w:type="dxa"/>
          </w:tcPr>
          <w:p w:rsidR="00536A07" w:rsidRPr="00515C80" w:rsidRDefault="00536A07" w:rsidP="00A57AF1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5C80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</w:tbl>
    <w:p w:rsidR="00536A07" w:rsidRPr="00515C80" w:rsidRDefault="00536A07" w:rsidP="00536A07">
      <w:pPr>
        <w:ind w:firstLine="540"/>
        <w:jc w:val="both"/>
        <w:rPr>
          <w:rFonts w:ascii="Times New Roman" w:hAnsi="Times New Roman"/>
          <w:lang w:val="uk-UA"/>
        </w:rPr>
      </w:pPr>
      <w:r w:rsidRPr="00515C80">
        <w:rPr>
          <w:rFonts w:ascii="Times New Roman" w:hAnsi="Times New Roman"/>
          <w:vertAlign w:val="superscript"/>
          <w:lang w:val="uk-UA"/>
        </w:rPr>
        <w:t>1</w:t>
      </w:r>
      <w:proofErr w:type="spellStart"/>
      <w:r w:rsidRPr="00515C80">
        <w:rPr>
          <w:rFonts w:ascii="Times New Roman" w:hAnsi="Times New Roman"/>
        </w:rPr>
        <w:t>Пільги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визначаються</w:t>
      </w:r>
      <w:proofErr w:type="spellEnd"/>
      <w:r w:rsidRPr="00515C80">
        <w:rPr>
          <w:rFonts w:ascii="Times New Roman" w:hAnsi="Times New Roman"/>
        </w:rPr>
        <w:t xml:space="preserve"> </w:t>
      </w:r>
      <w:r w:rsidRPr="00515C80">
        <w:rPr>
          <w:rStyle w:val="39"/>
          <w:b w:val="0"/>
        </w:rPr>
        <w:t>з</w:t>
      </w:r>
      <w:r w:rsidRPr="00515C80">
        <w:rPr>
          <w:rStyle w:val="39"/>
        </w:rPr>
        <w:t xml:space="preserve"> </w:t>
      </w:r>
      <w:proofErr w:type="spellStart"/>
      <w:r w:rsidRPr="00515C80">
        <w:rPr>
          <w:rFonts w:ascii="Times New Roman" w:hAnsi="Times New Roman"/>
        </w:rPr>
        <w:t>урахуванням</w:t>
      </w:r>
      <w:proofErr w:type="spellEnd"/>
      <w:r w:rsidRPr="00515C80">
        <w:rPr>
          <w:rFonts w:ascii="Times New Roman" w:hAnsi="Times New Roman"/>
        </w:rPr>
        <w:t xml:space="preserve"> норм </w:t>
      </w:r>
      <w:proofErr w:type="spellStart"/>
      <w:r w:rsidRPr="00515C80">
        <w:rPr>
          <w:rFonts w:ascii="Times New Roman" w:hAnsi="Times New Roman"/>
        </w:rPr>
        <w:t>підпункту</w:t>
      </w:r>
      <w:proofErr w:type="spellEnd"/>
      <w:r w:rsidRPr="00515C80">
        <w:rPr>
          <w:rFonts w:ascii="Times New Roman" w:hAnsi="Times New Roman"/>
        </w:rPr>
        <w:t xml:space="preserve"> </w:t>
      </w:r>
      <w:r w:rsidRPr="00515C80">
        <w:rPr>
          <w:rStyle w:val="39"/>
          <w:b w:val="0"/>
        </w:rPr>
        <w:t>12.3.7</w:t>
      </w:r>
      <w:r w:rsidRPr="00515C80">
        <w:rPr>
          <w:rStyle w:val="39"/>
        </w:rPr>
        <w:t xml:space="preserve"> </w:t>
      </w:r>
      <w:r w:rsidRPr="00515C80">
        <w:rPr>
          <w:rFonts w:ascii="Times New Roman" w:hAnsi="Times New Roman"/>
        </w:rPr>
        <w:t xml:space="preserve">пункту 12.3 </w:t>
      </w:r>
      <w:proofErr w:type="spellStart"/>
      <w:r w:rsidRPr="00515C80">
        <w:rPr>
          <w:rFonts w:ascii="Times New Roman" w:hAnsi="Times New Roman"/>
        </w:rPr>
        <w:t>статті</w:t>
      </w:r>
      <w:proofErr w:type="spellEnd"/>
      <w:r w:rsidRPr="00515C80">
        <w:rPr>
          <w:rFonts w:ascii="Times New Roman" w:hAnsi="Times New Roman"/>
        </w:rPr>
        <w:t xml:space="preserve"> </w:t>
      </w:r>
      <w:r w:rsidRPr="00515C80">
        <w:rPr>
          <w:rStyle w:val="39"/>
          <w:b w:val="0"/>
        </w:rPr>
        <w:t>12,</w:t>
      </w:r>
      <w:r w:rsidRPr="00515C80">
        <w:rPr>
          <w:rStyle w:val="39"/>
        </w:rPr>
        <w:t xml:space="preserve"> </w:t>
      </w:r>
      <w:r w:rsidRPr="00515C80">
        <w:rPr>
          <w:rFonts w:ascii="Times New Roman" w:hAnsi="Times New Roman"/>
        </w:rPr>
        <w:t xml:space="preserve">пункту 30.2 </w:t>
      </w:r>
      <w:proofErr w:type="spellStart"/>
      <w:r w:rsidRPr="00515C80">
        <w:rPr>
          <w:rFonts w:ascii="Times New Roman" w:hAnsi="Times New Roman"/>
        </w:rPr>
        <w:t>статті</w:t>
      </w:r>
      <w:proofErr w:type="spellEnd"/>
      <w:r w:rsidRPr="00515C80">
        <w:rPr>
          <w:rFonts w:ascii="Times New Roman" w:hAnsi="Times New Roman"/>
        </w:rPr>
        <w:t xml:space="preserve"> </w:t>
      </w:r>
      <w:r w:rsidRPr="00515C80">
        <w:rPr>
          <w:rStyle w:val="39"/>
          <w:b w:val="0"/>
        </w:rPr>
        <w:t xml:space="preserve">30, пункту </w:t>
      </w:r>
      <w:r w:rsidRPr="00515C80">
        <w:rPr>
          <w:rStyle w:val="3"/>
          <w:b w:val="0"/>
          <w:i w:val="0"/>
        </w:rPr>
        <w:t>266.2</w:t>
      </w:r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статті</w:t>
      </w:r>
      <w:proofErr w:type="spellEnd"/>
      <w:r w:rsidRPr="00515C80">
        <w:rPr>
          <w:rFonts w:ascii="Times New Roman" w:hAnsi="Times New Roman"/>
        </w:rPr>
        <w:t xml:space="preserve"> 266 </w:t>
      </w:r>
      <w:proofErr w:type="spellStart"/>
      <w:r w:rsidRPr="00515C80">
        <w:rPr>
          <w:rFonts w:ascii="Times New Roman" w:hAnsi="Times New Roman"/>
        </w:rPr>
        <w:t>Податкового</w:t>
      </w:r>
      <w:proofErr w:type="spellEnd"/>
      <w:r w:rsidRPr="00515C80">
        <w:rPr>
          <w:rFonts w:ascii="Times New Roman" w:hAnsi="Times New Roman"/>
        </w:rPr>
        <w:t xml:space="preserve"> кодексу </w:t>
      </w:r>
      <w:r w:rsidRPr="00515C80">
        <w:rPr>
          <w:rStyle w:val="39"/>
          <w:b w:val="0"/>
        </w:rPr>
        <w:t>України</w:t>
      </w:r>
      <w:r w:rsidRPr="00515C80">
        <w:rPr>
          <w:rStyle w:val="39"/>
        </w:rPr>
        <w:t xml:space="preserve">. </w:t>
      </w:r>
      <w:r w:rsidRPr="00515C80">
        <w:rPr>
          <w:rStyle w:val="39"/>
          <w:b w:val="0"/>
        </w:rPr>
        <w:t>У</w:t>
      </w:r>
      <w:r w:rsidRPr="00515C80">
        <w:rPr>
          <w:rStyle w:val="39"/>
        </w:rPr>
        <w:t xml:space="preserve"> </w:t>
      </w:r>
      <w:proofErr w:type="spellStart"/>
      <w:r w:rsidRPr="00515C80">
        <w:rPr>
          <w:rFonts w:ascii="Times New Roman" w:hAnsi="Times New Roman"/>
        </w:rPr>
        <w:t>разі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встановлення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пільг</w:t>
      </w:r>
      <w:proofErr w:type="spellEnd"/>
      <w:r w:rsidRPr="00515C80">
        <w:rPr>
          <w:rFonts w:ascii="Times New Roman" w:hAnsi="Times New Roman"/>
        </w:rPr>
        <w:t xml:space="preserve">, </w:t>
      </w:r>
      <w:proofErr w:type="spellStart"/>
      <w:r w:rsidRPr="00515C80">
        <w:rPr>
          <w:rFonts w:ascii="Times New Roman" w:hAnsi="Times New Roman"/>
        </w:rPr>
        <w:t>відмінних</w:t>
      </w:r>
      <w:proofErr w:type="spellEnd"/>
      <w:r w:rsidRPr="00515C80">
        <w:rPr>
          <w:rFonts w:ascii="Times New Roman" w:hAnsi="Times New Roman"/>
        </w:rPr>
        <w:t xml:space="preserve"> на </w:t>
      </w:r>
      <w:proofErr w:type="spellStart"/>
      <w:r w:rsidRPr="00515C80">
        <w:rPr>
          <w:rFonts w:ascii="Times New Roman" w:hAnsi="Times New Roman"/>
        </w:rPr>
        <w:t>територіях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різних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населених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пунктів</w:t>
      </w:r>
      <w:proofErr w:type="spellEnd"/>
      <w:r w:rsidRPr="00515C80">
        <w:rPr>
          <w:rFonts w:ascii="Times New Roman" w:hAnsi="Times New Roman"/>
        </w:rPr>
        <w:t xml:space="preserve"> </w:t>
      </w:r>
      <w:r w:rsidRPr="00515C80">
        <w:rPr>
          <w:rStyle w:val="39"/>
          <w:b w:val="0"/>
        </w:rPr>
        <w:t>адміністративно-територіальної</w:t>
      </w:r>
      <w:r w:rsidRPr="00515C80">
        <w:rPr>
          <w:rStyle w:val="39"/>
        </w:rPr>
        <w:t xml:space="preserve"> </w:t>
      </w:r>
      <w:proofErr w:type="spellStart"/>
      <w:r w:rsidRPr="00515C80">
        <w:rPr>
          <w:rFonts w:ascii="Times New Roman" w:hAnsi="Times New Roman"/>
        </w:rPr>
        <w:t>одиниці</w:t>
      </w:r>
      <w:proofErr w:type="spellEnd"/>
      <w:r w:rsidRPr="00515C80">
        <w:rPr>
          <w:rFonts w:ascii="Times New Roman" w:hAnsi="Times New Roman"/>
        </w:rPr>
        <w:t xml:space="preserve">, за </w:t>
      </w:r>
      <w:proofErr w:type="spellStart"/>
      <w:r w:rsidRPr="00515C80">
        <w:rPr>
          <w:rFonts w:ascii="Times New Roman" w:hAnsi="Times New Roman"/>
        </w:rPr>
        <w:t>кожним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населеним</w:t>
      </w:r>
      <w:proofErr w:type="spellEnd"/>
      <w:r w:rsidRPr="00515C80">
        <w:rPr>
          <w:rFonts w:ascii="Times New Roman" w:hAnsi="Times New Roman"/>
        </w:rPr>
        <w:t xml:space="preserve"> пунктом </w:t>
      </w:r>
      <w:r w:rsidRPr="00515C80">
        <w:rPr>
          <w:rStyle w:val="39"/>
          <w:b w:val="0"/>
        </w:rPr>
        <w:t>пільги</w:t>
      </w:r>
      <w:r w:rsidRPr="00515C80">
        <w:rPr>
          <w:rStyle w:val="39"/>
        </w:rPr>
        <w:t xml:space="preserve"> </w:t>
      </w:r>
      <w:proofErr w:type="spellStart"/>
      <w:r w:rsidRPr="00515C80">
        <w:rPr>
          <w:rFonts w:ascii="Times New Roman" w:hAnsi="Times New Roman"/>
        </w:rPr>
        <w:t>затверджуються</w:t>
      </w:r>
      <w:proofErr w:type="spellEnd"/>
      <w:r w:rsidRPr="00515C80">
        <w:rPr>
          <w:rFonts w:ascii="Times New Roman" w:hAnsi="Times New Roman"/>
        </w:rPr>
        <w:t xml:space="preserve"> </w:t>
      </w:r>
      <w:proofErr w:type="spellStart"/>
      <w:r w:rsidRPr="00515C80">
        <w:rPr>
          <w:rFonts w:ascii="Times New Roman" w:hAnsi="Times New Roman"/>
        </w:rPr>
        <w:t>окремо</w:t>
      </w:r>
      <w:proofErr w:type="spellEnd"/>
      <w:r w:rsidRPr="00515C80">
        <w:rPr>
          <w:rFonts w:ascii="Times New Roman" w:hAnsi="Times New Roman"/>
        </w:rPr>
        <w:t>.</w:t>
      </w:r>
    </w:p>
    <w:p w:rsidR="007B76EA" w:rsidRDefault="00536A07" w:rsidP="00536A07">
      <w:pPr>
        <w:jc w:val="both"/>
      </w:pP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Селищний голова </w:t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</w:t>
      </w:r>
      <w:proofErr w:type="spellStart"/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>Д.І.Екзархов</w:t>
      </w:r>
      <w:bookmarkStart w:id="0" w:name="_GoBack"/>
      <w:bookmarkEnd w:id="0"/>
      <w:proofErr w:type="spellEnd"/>
    </w:p>
    <w:sectPr w:rsidR="007B76EA" w:rsidSect="006903C6">
      <w:headerReference w:type="even" r:id="rId5"/>
      <w:foot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3F2" w:rsidRDefault="00536A0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A33F2" w:rsidRDefault="00536A07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7AE" w:rsidRDefault="00536A0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3756660</wp:posOffset>
              </wp:positionH>
              <wp:positionV relativeFrom="page">
                <wp:posOffset>345440</wp:posOffset>
              </wp:positionV>
              <wp:extent cx="3060700" cy="204470"/>
              <wp:effectExtent l="0" t="0" r="6350" b="11430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47AE" w:rsidRDefault="00536A07">
                          <w:pPr>
                            <w:tabs>
                              <w:tab w:val="right" w:pos="4820"/>
                            </w:tabs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і</w:t>
                          </w:r>
                          <w:r>
                            <w:rPr>
                              <w:rStyle w:val="a5"/>
                            </w:rPr>
                            <w:tab/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1" o:spid="_x0000_s1026" type="#_x0000_t202" style="position:absolute;margin-left:295.8pt;margin-top:27.2pt;width:241pt;height:16.1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" filled="f" stroked="f">
              <v:textbox style="mso-fit-shape-to-text:t" inset="0,0,0,0">
                <w:txbxContent>
                  <w:p w:rsidR="00C847AE" w:rsidRDefault="00536A07">
                    <w:pPr>
                      <w:tabs>
                        <w:tab w:val="right" w:pos="4820"/>
                      </w:tabs>
                      <w:spacing w:line="240" w:lineRule="auto"/>
                    </w:pPr>
                    <w:r>
                      <w:rPr>
                        <w:rStyle w:val="a5"/>
                      </w:rPr>
                      <w:t>і</w:t>
                    </w:r>
                    <w:r>
                      <w:rPr>
                        <w:rStyle w:val="a5"/>
                      </w:rPr>
                      <w:tab/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A07"/>
    <w:rsid w:val="00536A07"/>
    <w:rsid w:val="007B76EA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A0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36A07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36A07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Колонтитул"/>
    <w:basedOn w:val="a0"/>
    <w:rsid w:val="00536A07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39">
    <w:name w:val="Основной текст (3) + 9"/>
    <w:aliases w:val="5 pt1,Не полужирный"/>
    <w:basedOn w:val="a0"/>
    <w:rsid w:val="00536A07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3">
    <w:name w:val="Основной текст (3) + Не полужирный"/>
    <w:aliases w:val="Курсив1"/>
    <w:basedOn w:val="a0"/>
    <w:rsid w:val="00536A0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table" w:styleId="a6">
    <w:name w:val="Table Grid"/>
    <w:basedOn w:val="a1"/>
    <w:uiPriority w:val="59"/>
    <w:rsid w:val="00536A07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A0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36A07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36A07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Колонтитул"/>
    <w:basedOn w:val="a0"/>
    <w:rsid w:val="00536A07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39">
    <w:name w:val="Основной текст (3) + 9"/>
    <w:aliases w:val="5 pt1,Не полужирный"/>
    <w:basedOn w:val="a0"/>
    <w:rsid w:val="00536A07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3">
    <w:name w:val="Основной текст (3) + Не полужирный"/>
    <w:aliases w:val="Курсив1"/>
    <w:basedOn w:val="a0"/>
    <w:rsid w:val="00536A0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table" w:styleId="a6">
    <w:name w:val="Table Grid"/>
    <w:basedOn w:val="a1"/>
    <w:uiPriority w:val="59"/>
    <w:rsid w:val="00536A07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2020-05-05T13:37:00Z</dcterms:created>
  <dcterms:modified xsi:type="dcterms:W3CDTF">2020-05-05T13:37:00Z</dcterms:modified>
</cp:coreProperties>
</file>